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28A95B41" w:rsidR="007E5714" w:rsidRPr="00F16626" w:rsidRDefault="00F076AD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</w:pPr>
      <w:r w:rsidRPr="00F16626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>MARMORETTE</w:t>
      </w:r>
      <w:r w:rsidR="00E44F4D" w:rsidRPr="00F16626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 xml:space="preserve"> 2.5M</w:t>
      </w:r>
      <w:r w:rsidR="00D86C78" w:rsidRPr="00F16626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>M R10</w:t>
      </w:r>
    </w:p>
    <w:p w14:paraId="74C9DDD0" w14:textId="36813887" w:rsidR="00534C66" w:rsidRPr="00F16626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nl-NL" w:eastAsia="ko-KR"/>
        </w:rPr>
      </w:pPr>
    </w:p>
    <w:p w14:paraId="1662585B" w14:textId="77777777" w:rsidR="007E5714" w:rsidRPr="00F16626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nl-NL" w:eastAsia="ko-KR"/>
        </w:rPr>
      </w:pPr>
    </w:p>
    <w:bookmarkEnd w:id="0"/>
    <w:p w14:paraId="4ED9C6D9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MARMORETTE is een compacte, gekalanderde linoleum vloerbedekking, verkrijgbaar in 2m brede rollen, die een uitstekende slijtvastheid biedt in druk belopen ruimtes. </w:t>
      </w:r>
    </w:p>
    <w:p w14:paraId="13AE5298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1A349F1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>Het weegt 2900g/m² in een dikte van 2,5 mm.</w:t>
      </w:r>
    </w:p>
    <w:p w14:paraId="10586949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ACBDAFB" w14:textId="1CF08F46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>De vloerb</w:t>
      </w:r>
      <w:r w:rsidR="00624B6E">
        <w:rPr>
          <w:rFonts w:asciiTheme="minorHAnsi" w:hAnsiTheme="minorHAnsi" w:cstheme="minorHAnsi"/>
          <w:sz w:val="22"/>
          <w:szCs w:val="22"/>
          <w:lang w:val="nl-NL"/>
        </w:rPr>
        <w:t>edekking</w:t>
      </w: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 heeft een gemarmerd patroon en een matte afwerking. Het is gemaakt van 98% natuurlijke grondstoffen (van biologische en minerale oorsprong): lijnzaadolie, houtpoeder, hars, kurk, minerale vulstof en </w:t>
      </w:r>
      <w:proofErr w:type="spellStart"/>
      <w:r w:rsidRPr="00F16626">
        <w:rPr>
          <w:rFonts w:asciiTheme="minorHAnsi" w:hAnsiTheme="minorHAnsi" w:cstheme="minorHAnsi"/>
          <w:sz w:val="22"/>
          <w:szCs w:val="22"/>
          <w:lang w:val="nl-NL"/>
        </w:rPr>
        <w:t>hessian</w:t>
      </w:r>
      <w:proofErr w:type="spellEnd"/>
      <w:r w:rsidRPr="00F16626">
        <w:rPr>
          <w:rFonts w:asciiTheme="minorHAnsi" w:hAnsiTheme="minorHAnsi" w:cstheme="minorHAnsi"/>
          <w:sz w:val="22"/>
          <w:szCs w:val="22"/>
          <w:lang w:val="nl-NL"/>
        </w:rPr>
        <w:t>, waarvan 76% snel hernieuwbaar is.</w:t>
      </w:r>
    </w:p>
    <w:p w14:paraId="699C9145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67DE5D9" w14:textId="6CF70289" w:rsid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De coating wordt in de fabriek voorzien van </w:t>
      </w:r>
      <w:proofErr w:type="spellStart"/>
      <w:r w:rsidRPr="00F16626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 oplosmiddelvrije oppervlaktebehandeling, een </w:t>
      </w:r>
      <w:proofErr w:type="spellStart"/>
      <w:r w:rsidRPr="00F16626">
        <w:rPr>
          <w:rFonts w:asciiTheme="minorHAnsi" w:hAnsiTheme="minorHAnsi" w:cstheme="minorHAnsi"/>
          <w:sz w:val="22"/>
          <w:szCs w:val="22"/>
          <w:lang w:val="nl-NL"/>
        </w:rPr>
        <w:t>gefotopolymeriseerde</w:t>
      </w:r>
      <w:proofErr w:type="spellEnd"/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 lak op acrylaatbasis die wordt verkregen door drievoudige UV- en laser-</w:t>
      </w:r>
      <w:proofErr w:type="spellStart"/>
      <w:r w:rsidRPr="00F16626">
        <w:rPr>
          <w:rFonts w:asciiTheme="minorHAnsi" w:hAnsiTheme="minorHAnsi" w:cstheme="minorHAnsi"/>
          <w:sz w:val="22"/>
          <w:szCs w:val="22"/>
          <w:lang w:val="nl-NL"/>
        </w:rPr>
        <w:t>crosslinking</w:t>
      </w:r>
      <w:proofErr w:type="spellEnd"/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 en die een uitstekende kras- en vlekbestendigheid biedt tegen de belangrijkste producten die in agressieve omgevingen worden gebruikt, zoals bleekmiddel, hydroalcoholische oplossingen, Betadine, Eosine en markers, waardoor een uitstekende duurzaamheid en eenvoudig onderhoud gegarandeerd zijn.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5B2928CB" w14:textId="550EEAA8" w:rsid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84D12FD" w14:textId="180BB088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Gedurende de levensduur van de vloer is het</w:t>
      </w:r>
      <w:r w:rsidR="00D42FB2">
        <w:rPr>
          <w:rFonts w:asciiTheme="minorHAnsi" w:hAnsiTheme="minorHAnsi" w:cstheme="minorHAnsi"/>
          <w:sz w:val="22"/>
          <w:szCs w:val="22"/>
          <w:lang w:val="nl-NL"/>
        </w:rPr>
        <w:t>, afhankelijk van de omstandigheden,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niet noodzakelijk een nieuwe beschermlaag </w:t>
      </w:r>
      <w:r w:rsidR="00D42FB2">
        <w:rPr>
          <w:rFonts w:asciiTheme="minorHAnsi" w:hAnsiTheme="minorHAnsi" w:cstheme="minorHAnsi"/>
          <w:sz w:val="22"/>
          <w:szCs w:val="22"/>
          <w:lang w:val="nl-NL"/>
        </w:rPr>
        <w:t>aan te brengen. Het is echter wel mogelijk.</w:t>
      </w:r>
    </w:p>
    <w:p w14:paraId="05F652E5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0F7FE37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Het product zorgt voor een perfecte luchtkwaliteit binnenshuis (TVOC op 28 dagen (EN 16516) &lt; 10 </w:t>
      </w:r>
      <w:r w:rsidRPr="00F16626">
        <w:rPr>
          <w:rFonts w:asciiTheme="minorHAnsi" w:hAnsiTheme="minorHAnsi" w:cstheme="minorHAnsi"/>
          <w:sz w:val="22"/>
          <w:szCs w:val="22"/>
        </w:rPr>
        <w:t>μ</w:t>
      </w:r>
      <w:r w:rsidRPr="00F16626">
        <w:rPr>
          <w:rFonts w:asciiTheme="minorHAnsi" w:hAnsiTheme="minorHAnsi" w:cstheme="minorHAnsi"/>
          <w:sz w:val="22"/>
          <w:szCs w:val="22"/>
          <w:lang w:val="nl-NL"/>
        </w:rPr>
        <w:t>g / m3) en is geclassificeerd A+ (de beste klasse) voor gezondheidsdoeleinden. Het is Floorscore, M1 en Blue Angel gecertificeerd.</w:t>
      </w:r>
    </w:p>
    <w:p w14:paraId="74E078DE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289C446" w14:textId="7AEA8E3C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624B6E">
        <w:rPr>
          <w:rFonts w:asciiTheme="minorHAnsi" w:hAnsiTheme="minorHAnsi" w:cstheme="minorHAnsi"/>
          <w:sz w:val="22"/>
          <w:szCs w:val="22"/>
          <w:lang w:val="nl-NL"/>
        </w:rPr>
        <w:t>vloerbedekking</w:t>
      </w: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 is 100% recyclebaar, gemaakt van minimaal 25% gerecycled materiaal en kan tot 40% gerecycled materiaal bevatten, 100% gecontroleerd en voldoet aan de REACH-voorschriften.</w:t>
      </w:r>
    </w:p>
    <w:p w14:paraId="5A3B935C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CD2815C" w14:textId="135F9F77" w:rsidR="00F16626" w:rsidRPr="00390E4F" w:rsidRDefault="00624B6E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De vloerbedekking </w:t>
      </w:r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>is duurzaam ontworpen en geproduceerd in een fabriek die ISO 9001 (kwaliteit), ISO 14001 (milieu) en ISO 50001 (energie) gecertificeerd is en heeft het certificaat "</w:t>
      </w:r>
      <w:proofErr w:type="spellStart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="00F16626"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Silver". </w:t>
      </w:r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proofErr w:type="spellStart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Environmental</w:t>
      </w:r>
      <w:proofErr w:type="spellEnd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Performance </w:t>
      </w:r>
      <w:proofErr w:type="spellStart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Declaration</w:t>
      </w:r>
      <w:proofErr w:type="spellEnd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(EPD), gecertificeerd door een extern laboratorium, geeft aan dat het product </w:t>
      </w:r>
      <w:r w:rsidR="00F16626">
        <w:rPr>
          <w:rFonts w:asciiTheme="minorHAnsi" w:hAnsiTheme="minorHAnsi" w:cstheme="minorHAnsi"/>
          <w:sz w:val="22"/>
          <w:szCs w:val="22"/>
          <w:lang w:val="nl-NL"/>
        </w:rPr>
        <w:t>Co</w:t>
      </w:r>
      <w:r w:rsidR="00F16626" w:rsidRPr="007167F1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2</w:t>
      </w:r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F16626">
        <w:rPr>
          <w:rFonts w:asciiTheme="minorHAnsi" w:hAnsiTheme="minorHAnsi" w:cstheme="minorHAnsi"/>
          <w:sz w:val="22"/>
          <w:szCs w:val="22"/>
          <w:lang w:val="nl-NL"/>
        </w:rPr>
        <w:t xml:space="preserve">neutraal </w:t>
      </w:r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is tijdens de eerste fasen van de levenscyclus ("</w:t>
      </w:r>
      <w:proofErr w:type="spellStart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from</w:t>
      </w:r>
      <w:proofErr w:type="spellEnd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="00F16626"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gate").</w:t>
      </w:r>
    </w:p>
    <w:p w14:paraId="0835B1DA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EF4A0E2" w14:textId="6C112562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 xml:space="preserve">De camouflage lasnaad maakt de naden onzichtbaar. </w:t>
      </w:r>
    </w:p>
    <w:p w14:paraId="59CCC9C7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065C2AB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>Het is antistatisch, antibacterieel volgens ISO 22196 / JIS Z 2801 en antiviraal volgens ISO 21702.</w:t>
      </w:r>
    </w:p>
    <w:p w14:paraId="7AE9D8C2" w14:textId="77777777" w:rsidR="00F16626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CDDA566" w14:textId="782D84FB" w:rsidR="002C6C98" w:rsidRPr="00F16626" w:rsidRDefault="00F16626" w:rsidP="00F1662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16626">
        <w:rPr>
          <w:rFonts w:asciiTheme="minorHAnsi" w:hAnsiTheme="minorHAnsi" w:cstheme="minorHAnsi"/>
          <w:sz w:val="22"/>
          <w:szCs w:val="22"/>
          <w:lang w:val="nl-NL"/>
        </w:rPr>
        <w:t>Het is geclassificeerd U4P3E1/2C1 en Cfl-s1 voor brand en R10 voor slipweerstand.</w:t>
      </w:r>
    </w:p>
    <w:sectPr w:rsidR="002C6C98" w:rsidRPr="00F16626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9B2D" w14:textId="77777777" w:rsidR="005065BF" w:rsidRDefault="005065BF">
      <w:r>
        <w:separator/>
      </w:r>
    </w:p>
  </w:endnote>
  <w:endnote w:type="continuationSeparator" w:id="0">
    <w:p w14:paraId="38FE1FC5" w14:textId="77777777" w:rsidR="005065BF" w:rsidRDefault="005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204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04"/>
    </w:tblGrid>
    <w:tr w:rsidR="00B34590" w:rsidRPr="00B34590" w14:paraId="2481AB58" w14:textId="77777777" w:rsidTr="00F16626">
      <w:tc>
        <w:tcPr>
          <w:tcW w:w="11204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5AA8D58F" w:rsidR="00B34590" w:rsidRPr="00B34590" w:rsidRDefault="00F16626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Style w:val="Paginanummer"/>
              <w:rFonts w:ascii="Calibri" w:hAnsi="Calibri" w:cs="Calibri"/>
              <w:sz w:val="22"/>
              <w:szCs w:val="22"/>
            </w:rPr>
            <w:t>Productbeschrijving</w:t>
          </w:r>
          <w:proofErr w:type="spellEnd"/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>gerflorbenelux.com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734C" w14:textId="77777777" w:rsidR="005065BF" w:rsidRDefault="005065BF">
      <w:r>
        <w:separator/>
      </w:r>
    </w:p>
  </w:footnote>
  <w:footnote w:type="continuationSeparator" w:id="0">
    <w:p w14:paraId="16F933A1" w14:textId="77777777" w:rsidR="005065BF" w:rsidRDefault="0050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453737">
    <w:abstractNumId w:val="7"/>
  </w:num>
  <w:num w:numId="2" w16cid:durableId="1449397396">
    <w:abstractNumId w:val="2"/>
  </w:num>
  <w:num w:numId="3" w16cid:durableId="755512862">
    <w:abstractNumId w:val="0"/>
  </w:num>
  <w:num w:numId="4" w16cid:durableId="1179850930">
    <w:abstractNumId w:val="1"/>
  </w:num>
  <w:num w:numId="5" w16cid:durableId="1802066689">
    <w:abstractNumId w:val="5"/>
  </w:num>
  <w:num w:numId="6" w16cid:durableId="478571287">
    <w:abstractNumId w:val="4"/>
  </w:num>
  <w:num w:numId="7" w16cid:durableId="356737883">
    <w:abstractNumId w:val="3"/>
  </w:num>
  <w:num w:numId="8" w16cid:durableId="9134661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550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5FA1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381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18D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CA0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5BF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1E23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4B6E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9AC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7F62E3"/>
    <w:rsid w:val="008019EE"/>
    <w:rsid w:val="00803D07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3361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1140F"/>
    <w:rsid w:val="00D208E6"/>
    <w:rsid w:val="00D24607"/>
    <w:rsid w:val="00D25E03"/>
    <w:rsid w:val="00D30D1D"/>
    <w:rsid w:val="00D32F9D"/>
    <w:rsid w:val="00D35340"/>
    <w:rsid w:val="00D35D44"/>
    <w:rsid w:val="00D37749"/>
    <w:rsid w:val="00D4097A"/>
    <w:rsid w:val="00D4117E"/>
    <w:rsid w:val="00D4200E"/>
    <w:rsid w:val="00D42FB2"/>
    <w:rsid w:val="00D43EDC"/>
    <w:rsid w:val="00D502DD"/>
    <w:rsid w:val="00D51F6C"/>
    <w:rsid w:val="00D5305F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6C78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2074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4D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076AD"/>
    <w:rsid w:val="00F16626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7C2D2-A444-476A-9344-DA577A740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2FEE5-2D03-43BF-B205-67F84C44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308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DE BRUIN Roland</cp:lastModifiedBy>
  <cp:revision>2</cp:revision>
  <cp:lastPrinted>2020-05-05T13:18:00Z</cp:lastPrinted>
  <dcterms:created xsi:type="dcterms:W3CDTF">2023-11-01T11:17:00Z</dcterms:created>
  <dcterms:modified xsi:type="dcterms:W3CDTF">2023-11-01T11:17:00Z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